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93" w:rsidRPr="00357493" w:rsidRDefault="00357493" w:rsidP="00357493">
      <w:pPr>
        <w:rPr>
          <w:b/>
        </w:rPr>
      </w:pPr>
      <w:r w:rsidRPr="00357493">
        <w:rPr>
          <w:b/>
        </w:rPr>
        <w:t>Виды деятельности:</w:t>
      </w:r>
      <w:bookmarkStart w:id="0" w:name="_GoBack"/>
      <w:bookmarkEnd w:id="0"/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контроль качества лекарственных сре</w:t>
      </w:r>
      <w:proofErr w:type="gramStart"/>
      <w:r w:rsidRPr="00357493">
        <w:t>дств пр</w:t>
      </w:r>
      <w:proofErr w:type="gramEnd"/>
      <w:r w:rsidRPr="00357493">
        <w:t>омышленного производства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контроль качества лекарственных форм, приготовленных в аптеках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приготовление реактивов, титрованных растворов для производственных аптек и для собственных потребностей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проверки аптечных учреждений с целью выявления забракованных и фальсифицированных лекарственных сре</w:t>
      </w:r>
      <w:proofErr w:type="gramStart"/>
      <w:r w:rsidRPr="00357493">
        <w:t>дств с Т</w:t>
      </w:r>
      <w:proofErr w:type="gramEnd"/>
      <w:r w:rsidRPr="00357493">
        <w:t>У Росздравнадзора по Пензенской области, с прокуратурой Пензенской области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мониторинг качества лекарственных средств отечественного и импортного производства, поступающих на оптовые склады и реализуемые на территории Пензенской области, с целью выявления недоброкачественных и фальсифицированных лекарственных средств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проверки аптечных учреждений по приказам, постановлениям, по вопросам контроля качества лекарственных средств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уничтожение наркотических средств, принятых от ЛПУ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мониторинг безопасности лекарственных средств</w:t>
      </w:r>
    </w:p>
    <w:p w:rsidR="00357493" w:rsidRPr="00357493" w:rsidRDefault="00357493" w:rsidP="00357493">
      <w:pPr>
        <w:pStyle w:val="a5"/>
        <w:numPr>
          <w:ilvl w:val="0"/>
          <w:numId w:val="2"/>
        </w:numPr>
        <w:ind w:left="0" w:firstLine="709"/>
      </w:pPr>
      <w:r w:rsidRPr="00357493">
        <w:t>реализация лекарственных средств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39D7"/>
    <w:multiLevelType w:val="hybridMultilevel"/>
    <w:tmpl w:val="662A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A6509"/>
    <w:multiLevelType w:val="multilevel"/>
    <w:tmpl w:val="8A1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6"/>
    <w:rsid w:val="000B0A68"/>
    <w:rsid w:val="000D58EB"/>
    <w:rsid w:val="00357493"/>
    <w:rsid w:val="00E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93"/>
    <w:rPr>
      <w:b/>
      <w:bCs/>
    </w:rPr>
  </w:style>
  <w:style w:type="paragraph" w:styleId="a5">
    <w:name w:val="List Paragraph"/>
    <w:basedOn w:val="a"/>
    <w:uiPriority w:val="34"/>
    <w:qFormat/>
    <w:rsid w:val="00357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93"/>
    <w:rPr>
      <w:b/>
      <w:bCs/>
    </w:rPr>
  </w:style>
  <w:style w:type="paragraph" w:styleId="a5">
    <w:name w:val="List Paragraph"/>
    <w:basedOn w:val="a"/>
    <w:uiPriority w:val="34"/>
    <w:qFormat/>
    <w:rsid w:val="0035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2022-03-04T12:58:00Z</dcterms:created>
  <dcterms:modified xsi:type="dcterms:W3CDTF">2022-03-04T12:59:00Z</dcterms:modified>
</cp:coreProperties>
</file>